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מתמטית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אוריינות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כמותית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כמויות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מערכות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הייצוגים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שלהם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ליישם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כמותי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ומיומנויות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חישוב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ואומדן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ופתרון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למדל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ולפתור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מילוליות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מורכבות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תחומים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חשבון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דיפרנציאלי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ואינטגרלי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אוריינות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נתונים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לאסוף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לארגן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להציג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ולפרש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גולמיים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ומעובדים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אפשר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ללמוד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התופעה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הנחקרת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סיפור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לעבד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סטטיסטיים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בחינת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השערות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והסקת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מסקנות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וכשלים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בחשיבה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הסתברותית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ובהסקת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מסקנות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מנתונים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בהתפלגויות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שמבוססות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לדוגמה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שהמדגם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גדול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התחזית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הנבחנים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באוכלוסייה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מדויקת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ולהסביר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כשלים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בדיווחי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סקרים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לפרש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סיכויים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אירועים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תלויים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בלתי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תלויים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בשבע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קודמות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הוגנות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מטבע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יצא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עץ</w:t>
            </w:r>
            <w:r w:rsidDel="00000000" w:rsidR="00000000" w:rsidRPr="00000000">
              <w:rPr>
                <w:rtl w:val="1"/>
              </w:rPr>
              <w:t xml:space="preserve">", </w:t>
            </w:r>
            <w:r w:rsidDel="00000000" w:rsidR="00000000" w:rsidRPr="00000000">
              <w:rPr>
                <w:rtl w:val="1"/>
              </w:rPr>
              <w:t xml:space="preserve">ההסתברות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עץ</w:t>
            </w:r>
            <w:r w:rsidDel="00000000" w:rsidR="00000000" w:rsidRPr="00000000">
              <w:rPr>
                <w:rtl w:val="1"/>
              </w:rPr>
              <w:t xml:space="preserve">" </w:t>
            </w:r>
            <w:r w:rsidDel="00000000" w:rsidR="00000000" w:rsidRPr="00000000">
              <w:rPr>
                <w:rtl w:val="1"/>
              </w:rPr>
              <w:t xml:space="preserve">בהטלה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עדיין</w:t>
            </w:r>
            <w:r w:rsidDel="00000000" w:rsidR="00000000" w:rsidRPr="00000000">
              <w:rPr>
                <w:rtl w:val="1"/>
              </w:rPr>
              <w:t xml:space="preserve"> 50%)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ההסתברות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מאורעות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שלביים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מטבעות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הפשטה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וייצוג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מופשט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ולבטא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מופשטים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וקשרים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המוחשי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למופשט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הכללה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מהמקרה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הפרטי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לכללי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ולהפך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להבחין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משתנים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קבועים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הערכים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המספריים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קוטר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והיקף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מעגל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עשויים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להשתנות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ואילו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היחס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ביניהם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קבוע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שיטות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ייצוג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מתמטיות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אלגבריות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גרפיות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טבלאיות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כדי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למדל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ולהסביר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ולפתור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לפרש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נוסחאות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וייצוגים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אלגבריים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המתארים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בפונקציות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פונקציות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מעריכיות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חשיבה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גיאומטרית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תכונות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צורות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למלבן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ארבע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זוויות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ישרות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ולבצע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טרנספורמציות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צורות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כגון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סימטריה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הזזה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דמיון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וחפיפה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לתיאור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ולהתמצאות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מצבים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והקשרים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בתכונות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גיאומטריות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חסרות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אובייקטים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הפורמלי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גיאומטריה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אקסיומות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הגדרות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ומשפטים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המשמעות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הוכחה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דדוקטיבית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להוכיח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ולנמק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בהוכחות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תנאי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הכרחי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ומספיק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מוסכמות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נוספות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רדיאנים</w:t>
            </w:r>
            <w:r w:rsidDel="00000000" w:rsidR="00000000" w:rsidRPr="00000000">
              <w:rPr>
                <w:rtl w:val="1"/>
              </w:rPr>
              <w:t xml:space="preserve">). </w:t>
            </w:r>
            <w:r w:rsidDel="00000000" w:rsidR="00000000" w:rsidRPr="00000000">
              <w:rPr>
                <w:rtl w:val="1"/>
              </w:rPr>
              <w:t xml:space="preserve">לדעת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להמיר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מדידה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לעבור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פרנהייט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לצלזיוס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ולהיפך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